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6208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00124409"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67F80FDF" w14:textId="77777777" w:rsidR="007D1E76" w:rsidRPr="004F664B" w:rsidRDefault="007D1E76" w:rsidP="00CB41C4">
      <w:pPr>
        <w:tabs>
          <w:tab w:val="left" w:leader="underscore" w:pos="9639"/>
        </w:tabs>
        <w:spacing w:after="0" w:line="240" w:lineRule="auto"/>
        <w:jc w:val="both"/>
        <w:rPr>
          <w:rFonts w:cs="Calibri"/>
        </w:rPr>
      </w:pP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772E73E0" w:rsidR="00BB1E1D" w:rsidRPr="004F664B" w:rsidRDefault="00BB1E1D" w:rsidP="00BB1E1D">
      <w:pPr>
        <w:jc w:val="both"/>
        <w:rPr>
          <w:rFonts w:ascii="Arial" w:hAnsi="Arial" w:cs="Arial"/>
          <w:sz w:val="20"/>
          <w:szCs w:val="20"/>
        </w:rPr>
      </w:pPr>
      <w:r w:rsidRPr="004F664B">
        <w:rPr>
          <w:rFonts w:ascii="Arial" w:hAnsi="Arial" w:cs="Arial"/>
          <w:sz w:val="20"/>
          <w:szCs w:val="20"/>
        </w:rPr>
        <w:t>Esta Institución se ha preocupado siempre estar a la vanguardia en cuanto equipo, instalaciones y personal altamente capacitado  para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año </w:t>
      </w:r>
      <w:r w:rsidR="005741E9">
        <w:rPr>
          <w:rFonts w:ascii="Arial" w:hAnsi="Arial" w:cs="Arial"/>
          <w:sz w:val="20"/>
          <w:szCs w:val="20"/>
        </w:rPr>
        <w:t xml:space="preserve">2019 </w:t>
      </w:r>
      <w:r w:rsidR="0039318C" w:rsidRPr="004F664B">
        <w:rPr>
          <w:rFonts w:ascii="Arial" w:hAnsi="Arial" w:cs="Arial"/>
          <w:sz w:val="20"/>
          <w:szCs w:val="20"/>
        </w:rPr>
        <w:t>construir una nueva Estación Metropolitana de Bomberos en el Fraccionamiento Santa Crocce</w:t>
      </w:r>
      <w:r w:rsidR="002F3CFD">
        <w:rPr>
          <w:rFonts w:ascii="Arial" w:hAnsi="Arial" w:cs="Arial"/>
          <w:sz w:val="20"/>
          <w:szCs w:val="20"/>
        </w:rPr>
        <w:t>, así como su equipamiento y plantilla de personal.</w:t>
      </w:r>
    </w:p>
    <w:p w14:paraId="6C60E35B" w14:textId="77777777" w:rsidR="00BB1E1D" w:rsidRPr="004F664B" w:rsidRDefault="00BB1E1D" w:rsidP="00BB1E1D"/>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00A7EA7C" w:rsidR="00BB1E1D" w:rsidRPr="004F664B" w:rsidRDefault="00260039" w:rsidP="00BB1E1D">
      <w:pPr>
        <w:jc w:val="both"/>
        <w:rPr>
          <w:rFonts w:ascii="Arial" w:hAnsi="Arial" w:cs="Arial"/>
          <w:sz w:val="20"/>
          <w:szCs w:val="20"/>
        </w:rPr>
      </w:pPr>
      <w:r>
        <w:rPr>
          <w:rFonts w:ascii="Arial" w:hAnsi="Arial" w:cs="Arial"/>
          <w:sz w:val="20"/>
          <w:szCs w:val="20"/>
        </w:rPr>
        <w:t>01 de Enero de 20</w:t>
      </w:r>
      <w:r w:rsidR="006B6E72">
        <w:rPr>
          <w:rFonts w:ascii="Arial" w:hAnsi="Arial" w:cs="Arial"/>
          <w:sz w:val="20"/>
          <w:szCs w:val="20"/>
        </w:rPr>
        <w:t>20</w:t>
      </w:r>
      <w:r w:rsidR="00BB1E1D" w:rsidRPr="004F664B">
        <w:rPr>
          <w:rFonts w:ascii="Arial" w:hAnsi="Arial" w:cs="Arial"/>
          <w:sz w:val="20"/>
          <w:szCs w:val="20"/>
        </w:rPr>
        <w:t xml:space="preserve"> al 31 de </w:t>
      </w:r>
      <w:r>
        <w:rPr>
          <w:rFonts w:ascii="Arial" w:hAnsi="Arial" w:cs="Arial"/>
          <w:sz w:val="20"/>
          <w:szCs w:val="20"/>
        </w:rPr>
        <w:t>Diciembre de 20</w:t>
      </w:r>
      <w:r w:rsidR="006B6E72">
        <w:rPr>
          <w:rFonts w:ascii="Arial" w:hAnsi="Arial" w:cs="Arial"/>
          <w:sz w:val="20"/>
          <w:szCs w:val="20"/>
        </w:rPr>
        <w:t>20</w:t>
      </w:r>
      <w:r w:rsidR="00BB1E1D" w:rsidRPr="004F664B">
        <w:rPr>
          <w:rFonts w:ascii="Arial" w:hAnsi="Arial" w:cs="Arial"/>
          <w:sz w:val="20"/>
          <w:szCs w:val="20"/>
        </w:rPr>
        <w:t>.</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531BD9DC" w:rsidR="007D1E76"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6E81B778" w14:textId="01685BAD" w:rsidR="003D5427" w:rsidRDefault="003D5427" w:rsidP="00CB41C4">
      <w:pPr>
        <w:tabs>
          <w:tab w:val="left" w:leader="underscore" w:pos="9639"/>
        </w:tabs>
        <w:spacing w:after="0" w:line="240" w:lineRule="auto"/>
        <w:jc w:val="both"/>
        <w:rPr>
          <w:rFonts w:cs="Calibri"/>
        </w:rPr>
      </w:pPr>
    </w:p>
    <w:p w14:paraId="1B91B0AD" w14:textId="43D31DBB" w:rsidR="003D5427" w:rsidRDefault="003D5427" w:rsidP="00CB41C4">
      <w:pPr>
        <w:tabs>
          <w:tab w:val="left" w:leader="underscore" w:pos="9639"/>
        </w:tabs>
        <w:spacing w:after="0" w:line="240" w:lineRule="auto"/>
        <w:jc w:val="both"/>
        <w:rPr>
          <w:rFonts w:cs="Calibri"/>
        </w:rPr>
      </w:pPr>
      <w:r>
        <w:rPr>
          <w:noProof/>
        </w:rPr>
        <w:drawing>
          <wp:inline distT="0" distB="0" distL="0" distR="0" wp14:anchorId="152876B6" wp14:editId="12649418">
            <wp:extent cx="6151880" cy="435483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354830"/>
                    </a:xfrm>
                    <a:prstGeom prst="rect">
                      <a:avLst/>
                    </a:prstGeom>
                  </pic:spPr>
                </pic:pic>
              </a:graphicData>
            </a:graphic>
          </wp:inline>
        </w:drawing>
      </w:r>
    </w:p>
    <w:p w14:paraId="2B95EA8E" w14:textId="31540169" w:rsidR="006B6E72" w:rsidRDefault="006B6E72" w:rsidP="00CB41C4">
      <w:pPr>
        <w:tabs>
          <w:tab w:val="left" w:leader="underscore" w:pos="9639"/>
        </w:tabs>
        <w:spacing w:after="0" w:line="240" w:lineRule="auto"/>
        <w:jc w:val="both"/>
        <w:rPr>
          <w:rFonts w:cs="Calibri"/>
        </w:rPr>
      </w:pPr>
    </w:p>
    <w:p w14:paraId="7EC6D8FB" w14:textId="379223C0" w:rsidR="006B6E72" w:rsidRPr="00E74967" w:rsidRDefault="006B6E72" w:rsidP="00CB41C4">
      <w:pPr>
        <w:tabs>
          <w:tab w:val="left" w:leader="underscore" w:pos="9639"/>
        </w:tabs>
        <w:spacing w:after="0" w:line="240" w:lineRule="auto"/>
        <w:jc w:val="both"/>
        <w:rPr>
          <w:rFonts w:cs="Calibri"/>
        </w:rPr>
      </w:pP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86656C9" w:rsidR="00636FA2" w:rsidRDefault="00636FA2" w:rsidP="00CB41C4">
      <w:pPr>
        <w:tabs>
          <w:tab w:val="left" w:leader="underscore" w:pos="9639"/>
        </w:tabs>
        <w:spacing w:after="0" w:line="240" w:lineRule="auto"/>
        <w:ind w:firstLine="708"/>
        <w:jc w:val="both"/>
        <w:rPr>
          <w:rFonts w:cs="Calibri"/>
        </w:rPr>
      </w:pP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642A4B90" w14:textId="77777777" w:rsidR="00CB41C4" w:rsidRPr="004F664B" w:rsidRDefault="00CB41C4" w:rsidP="00CB41C4">
      <w:pPr>
        <w:tabs>
          <w:tab w:val="left" w:leader="underscore" w:pos="9639"/>
        </w:tabs>
        <w:spacing w:after="0" w:line="240" w:lineRule="auto"/>
        <w:jc w:val="both"/>
        <w:rPr>
          <w:rFonts w:cs="Calibri"/>
        </w:rPr>
      </w:pP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185D46C4" w14:textId="77777777" w:rsidR="0081654E" w:rsidRPr="004F664B" w:rsidRDefault="0081654E" w:rsidP="00CB41C4">
      <w:pPr>
        <w:tabs>
          <w:tab w:val="left" w:leader="underscore" w:pos="9639"/>
        </w:tabs>
        <w:spacing w:after="0" w:line="240" w:lineRule="auto"/>
        <w:jc w:val="both"/>
        <w:rPr>
          <w:rFonts w:cs="Calibri"/>
          <w:b/>
        </w:rPr>
      </w:pP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00EEDE30" w14:textId="77777777" w:rsidR="0081654E" w:rsidRPr="004F664B" w:rsidRDefault="0081654E" w:rsidP="00CB41C4">
      <w:pPr>
        <w:tabs>
          <w:tab w:val="left" w:leader="underscore" w:pos="9639"/>
        </w:tabs>
        <w:spacing w:after="0" w:line="240" w:lineRule="auto"/>
        <w:jc w:val="both"/>
        <w:rPr>
          <w:rFonts w:cs="Calibri"/>
          <w:b/>
        </w:rPr>
      </w:pPr>
    </w:p>
    <w:p w14:paraId="17DD768D" w14:textId="77777777" w:rsidR="0081654E" w:rsidRPr="004F664B" w:rsidRDefault="0081654E" w:rsidP="00CB41C4">
      <w:pPr>
        <w:tabs>
          <w:tab w:val="left" w:leader="underscore" w:pos="9639"/>
        </w:tabs>
        <w:spacing w:after="0" w:line="240" w:lineRule="auto"/>
        <w:jc w:val="both"/>
        <w:rPr>
          <w:rFonts w:cs="Calibri"/>
          <w:b/>
        </w:rPr>
      </w:pP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30A98C9F"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21BEC8D6" w14:textId="77777777" w:rsidR="0081654E" w:rsidRPr="004F664B" w:rsidRDefault="0081654E" w:rsidP="00CB41C4">
      <w:pPr>
        <w:tabs>
          <w:tab w:val="left" w:leader="underscore" w:pos="9639"/>
        </w:tabs>
        <w:spacing w:after="0" w:line="240" w:lineRule="auto"/>
        <w:jc w:val="both"/>
        <w:rPr>
          <w:rFonts w:cs="Calibri"/>
        </w:rPr>
      </w:pP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lastRenderedPageBreak/>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37BF0DE0" w14:textId="0F12ACEC" w:rsidR="00D87618" w:rsidRPr="004F664B" w:rsidRDefault="008E7BA1" w:rsidP="008E7BA1">
      <w:pPr>
        <w:jc w:val="both"/>
        <w:rPr>
          <w:rFonts w:ascii="Arial" w:hAnsi="Arial" w:cs="Arial"/>
          <w:sz w:val="20"/>
          <w:szCs w:val="20"/>
        </w:rPr>
      </w:pPr>
      <w:r w:rsidRPr="004F664B">
        <w:rPr>
          <w:rFonts w:ascii="Arial" w:hAnsi="Arial" w:cs="Arial"/>
          <w:sz w:val="20"/>
          <w:szCs w:val="20"/>
        </w:rPr>
        <w:t xml:space="preserve">se integra en reporte </w:t>
      </w:r>
      <w:r>
        <w:rPr>
          <w:rFonts w:ascii="Arial" w:hAnsi="Arial" w:cs="Arial"/>
          <w:sz w:val="20"/>
          <w:szCs w:val="20"/>
        </w:rPr>
        <w:t>0341_</w:t>
      </w:r>
      <w:r w:rsidR="00D62081">
        <w:rPr>
          <w:rFonts w:ascii="Arial" w:hAnsi="Arial" w:cs="Arial"/>
          <w:sz w:val="20"/>
          <w:szCs w:val="20"/>
        </w:rPr>
        <w:t>BMI</w:t>
      </w:r>
      <w:r w:rsidR="00D62081" w:rsidRPr="00646962">
        <w:rPr>
          <w:rFonts w:ascii="Arial" w:hAnsi="Arial" w:cs="Arial"/>
          <w:sz w:val="20"/>
          <w:szCs w:val="20"/>
        </w:rPr>
        <w:t>_MLEO_BOM</w:t>
      </w:r>
      <w:r>
        <w:rPr>
          <w:rFonts w:ascii="Arial" w:hAnsi="Arial" w:cs="Arial"/>
          <w:sz w:val="20"/>
          <w:szCs w:val="20"/>
        </w:rPr>
        <w:t xml:space="preserve">_2003 </w:t>
      </w:r>
      <w:r w:rsidRPr="004F664B">
        <w:rPr>
          <w:rFonts w:ascii="Arial" w:hAnsi="Arial" w:cs="Arial"/>
          <w:sz w:val="20"/>
          <w:szCs w:val="20"/>
        </w:rPr>
        <w:t>y notas a los estados financieros anexo esf-08 bienes muebles e inmuebles.</w:t>
      </w:r>
      <w:r>
        <w:rPr>
          <w:rFonts w:ascii="Arial" w:hAnsi="Arial" w:cs="Arial"/>
          <w:sz w:val="20"/>
          <w:szCs w:val="20"/>
        </w:rPr>
        <w:t xml:space="preserve"> </w:t>
      </w:r>
      <w:r w:rsidRPr="008E7BA1">
        <w:rPr>
          <w:rFonts w:ascii="Arial" w:hAnsi="Arial" w:cs="Arial"/>
          <w:sz w:val="20"/>
          <w:szCs w:val="20"/>
          <w:highlight w:val="yellow"/>
        </w:rPr>
        <w:t>en donde se muestra un origen en los activos de la cuen</w:t>
      </w:r>
      <w:r w:rsidR="00D62081">
        <w:rPr>
          <w:rFonts w:ascii="Arial" w:hAnsi="Arial" w:cs="Arial"/>
          <w:sz w:val="20"/>
          <w:szCs w:val="20"/>
          <w:highlight w:val="yellow"/>
        </w:rPr>
        <w:t xml:space="preserve">ta </w:t>
      </w:r>
      <w:r w:rsidRPr="008E7BA1">
        <w:rPr>
          <w:rFonts w:ascii="Arial" w:hAnsi="Arial" w:cs="Arial"/>
          <w:sz w:val="20"/>
          <w:szCs w:val="20"/>
          <w:highlight w:val="yellow"/>
        </w:rPr>
        <w:t>12441-5411-0001-0000</w:t>
      </w:r>
      <w:r>
        <w:rPr>
          <w:rFonts w:ascii="Arial" w:hAnsi="Arial" w:cs="Arial"/>
          <w:sz w:val="20"/>
          <w:szCs w:val="20"/>
          <w:highlight w:val="yellow"/>
        </w:rPr>
        <w:t xml:space="preserve"> </w:t>
      </w:r>
      <w:r w:rsidRPr="008E7BA1">
        <w:rPr>
          <w:rFonts w:ascii="Arial" w:hAnsi="Arial" w:cs="Arial"/>
          <w:sz w:val="20"/>
          <w:szCs w:val="20"/>
          <w:highlight w:val="yellow"/>
        </w:rPr>
        <w:t>vehículos y equipo terrestre por $ 887,978.79 y cuatro aplicaciones en los siguientes activos 12410-5151-0001-0000</w:t>
      </w:r>
      <w:r>
        <w:rPr>
          <w:rFonts w:ascii="Arial" w:hAnsi="Arial" w:cs="Arial"/>
          <w:sz w:val="20"/>
          <w:szCs w:val="20"/>
          <w:highlight w:val="yellow"/>
        </w:rPr>
        <w:t xml:space="preserve"> </w:t>
      </w:r>
      <w:r w:rsidRPr="008E7BA1">
        <w:rPr>
          <w:rFonts w:ascii="Arial" w:hAnsi="Arial" w:cs="Arial"/>
          <w:sz w:val="20"/>
          <w:szCs w:val="20"/>
          <w:highlight w:val="yellow"/>
        </w:rPr>
        <w:t>equipo de cómputo $ 20,639.00, 12410-5191-0000-0000</w:t>
      </w:r>
      <w:r>
        <w:rPr>
          <w:rFonts w:ascii="Arial" w:hAnsi="Arial" w:cs="Arial"/>
          <w:sz w:val="20"/>
          <w:szCs w:val="20"/>
          <w:highlight w:val="yellow"/>
        </w:rPr>
        <w:t xml:space="preserve"> </w:t>
      </w:r>
      <w:r w:rsidRPr="008E7BA1">
        <w:rPr>
          <w:rFonts w:ascii="Arial" w:hAnsi="Arial" w:cs="Arial"/>
          <w:sz w:val="20"/>
          <w:szCs w:val="20"/>
          <w:highlight w:val="yellow"/>
        </w:rPr>
        <w:t>otros</w:t>
      </w:r>
      <w:r>
        <w:rPr>
          <w:rFonts w:ascii="Arial" w:hAnsi="Arial" w:cs="Arial"/>
          <w:sz w:val="20"/>
          <w:szCs w:val="20"/>
          <w:highlight w:val="yellow"/>
        </w:rPr>
        <w:t xml:space="preserve"> </w:t>
      </w:r>
      <w:r w:rsidRPr="008E7BA1">
        <w:rPr>
          <w:rFonts w:ascii="Arial" w:hAnsi="Arial" w:cs="Arial"/>
          <w:sz w:val="20"/>
          <w:szCs w:val="20"/>
          <w:highlight w:val="yellow"/>
        </w:rPr>
        <w:t>mobiliarios y equipos de administración por $  5,980.15, 12411-5111-0000-0000</w:t>
      </w:r>
      <w:r w:rsidRPr="008E7BA1">
        <w:rPr>
          <w:rFonts w:ascii="Arial" w:hAnsi="Arial" w:cs="Arial"/>
          <w:sz w:val="20"/>
          <w:szCs w:val="20"/>
          <w:highlight w:val="yellow"/>
        </w:rPr>
        <w:tab/>
        <w:t>muebles de oficinas y estantería por  $ 11,894.84,y  12450-5511-0000-0000</w:t>
      </w:r>
      <w:r w:rsidRPr="008E7BA1">
        <w:rPr>
          <w:rFonts w:ascii="Arial" w:hAnsi="Arial" w:cs="Arial"/>
          <w:sz w:val="20"/>
          <w:szCs w:val="20"/>
          <w:highlight w:val="yellow"/>
        </w:rPr>
        <w:tab/>
        <w:t>armamento de defensa publica por $ 77,328.89 resultando un flujo neto de mobiliario y equipo por $ 772,135.91</w:t>
      </w:r>
    </w:p>
    <w:p w14:paraId="0F39CECB" w14:textId="77777777" w:rsidR="00D87618" w:rsidRPr="004F664B" w:rsidRDefault="00D87618" w:rsidP="00CB41C4">
      <w:pPr>
        <w:tabs>
          <w:tab w:val="left" w:leader="underscore" w:pos="9639"/>
        </w:tabs>
        <w:spacing w:after="0" w:line="240" w:lineRule="auto"/>
        <w:jc w:val="both"/>
        <w:rPr>
          <w:rFonts w:cs="Calibri"/>
          <w:b/>
        </w:rPr>
      </w:pP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lastRenderedPageBreak/>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44ED1328" w14:textId="32928B2B"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1716133F" w14:textId="77777777" w:rsidR="00066EC5" w:rsidRPr="004F664B" w:rsidRDefault="00066EC5" w:rsidP="00CB41C4">
      <w:pPr>
        <w:tabs>
          <w:tab w:val="left" w:leader="underscore" w:pos="9639"/>
        </w:tabs>
        <w:spacing w:after="0" w:line="240" w:lineRule="auto"/>
        <w:jc w:val="both"/>
        <w:rPr>
          <w:rFonts w:cs="Calibri"/>
          <w:b/>
        </w:rPr>
      </w:pP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00E8F474" w14:textId="5C197D0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48E47F00" w14:textId="77777777" w:rsidR="00066EC5" w:rsidRPr="004F664B" w:rsidRDefault="00066EC5" w:rsidP="00CB41C4">
      <w:pPr>
        <w:tabs>
          <w:tab w:val="left" w:leader="underscore" w:pos="9639"/>
        </w:tabs>
        <w:spacing w:after="0" w:line="240" w:lineRule="auto"/>
        <w:jc w:val="both"/>
        <w:rPr>
          <w:rFonts w:cs="Calibri"/>
          <w:b/>
        </w:rPr>
      </w:pP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2402E623" w14:textId="1A3D1010"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6600100A" w14:textId="2B743430" w:rsidR="00066EC5" w:rsidRPr="004F664B" w:rsidRDefault="00066EC5" w:rsidP="00CB41C4">
      <w:pPr>
        <w:tabs>
          <w:tab w:val="left" w:leader="underscore" w:pos="9639"/>
        </w:tabs>
        <w:spacing w:after="0" w:line="240" w:lineRule="auto"/>
        <w:jc w:val="both"/>
        <w:rPr>
          <w:rFonts w:cs="Calibri"/>
        </w:rPr>
      </w:pPr>
    </w:p>
    <w:p w14:paraId="199F0C37" w14:textId="77777777" w:rsidR="007D1E76" w:rsidRPr="004F664B" w:rsidRDefault="007D1E76" w:rsidP="00CB41C4">
      <w:pPr>
        <w:tabs>
          <w:tab w:val="left" w:leader="underscore" w:pos="9639"/>
        </w:tabs>
        <w:spacing w:after="0" w:line="240" w:lineRule="auto"/>
        <w:jc w:val="both"/>
        <w:rPr>
          <w:rFonts w:cs="Calibri"/>
        </w:rPr>
      </w:pP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12C266CD" w14:textId="0FACD03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0FAA4915" w14:textId="77777777" w:rsidR="00066EC5" w:rsidRPr="004F664B" w:rsidRDefault="00066EC5" w:rsidP="00CB41C4">
      <w:pPr>
        <w:tabs>
          <w:tab w:val="left" w:leader="underscore" w:pos="9639"/>
        </w:tabs>
        <w:spacing w:after="0" w:line="240" w:lineRule="auto"/>
        <w:jc w:val="both"/>
        <w:rPr>
          <w:rFonts w:cs="Calibri"/>
        </w:rPr>
      </w:pPr>
    </w:p>
    <w:p w14:paraId="2D957F4B" w14:textId="77777777" w:rsidR="007D1E76" w:rsidRPr="004F664B" w:rsidRDefault="007D1E76" w:rsidP="000C3365">
      <w:pPr>
        <w:pStyle w:val="Ttulo2"/>
        <w:rPr>
          <w:rFonts w:asciiTheme="minorHAnsi" w:hAnsiTheme="minorHAnsi" w:cstheme="minorHAnsi"/>
          <w:b/>
          <w:color w:val="auto"/>
          <w:sz w:val="22"/>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5B412C86" w14:textId="77777777" w:rsidR="007D1E76" w:rsidRPr="004F664B" w:rsidRDefault="007D1E76" w:rsidP="00CB41C4">
      <w:pPr>
        <w:tabs>
          <w:tab w:val="left" w:leader="underscore" w:pos="9639"/>
        </w:tabs>
        <w:spacing w:after="0" w:line="240" w:lineRule="auto"/>
        <w:jc w:val="both"/>
        <w:rPr>
          <w:rFonts w:cs="Calibri"/>
        </w:rPr>
      </w:pPr>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2701D95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605381A6" w14:textId="1AB23AF4" w:rsidR="00066EC5" w:rsidRPr="004F664B" w:rsidRDefault="00066EC5" w:rsidP="00CB41C4">
      <w:pPr>
        <w:tabs>
          <w:tab w:val="left" w:leader="underscore" w:pos="9639"/>
        </w:tabs>
        <w:spacing w:after="0" w:line="240" w:lineRule="auto"/>
        <w:jc w:val="both"/>
        <w:rPr>
          <w:rFonts w:cs="Calibri"/>
        </w:rPr>
      </w:pPr>
    </w:p>
    <w:p w14:paraId="428C5571" w14:textId="77777777" w:rsidR="00066EC5" w:rsidRPr="004F664B" w:rsidRDefault="00066EC5" w:rsidP="00CB41C4">
      <w:pPr>
        <w:tabs>
          <w:tab w:val="left" w:leader="underscore" w:pos="9639"/>
        </w:tabs>
        <w:spacing w:after="0" w:line="240" w:lineRule="auto"/>
        <w:jc w:val="both"/>
        <w:rPr>
          <w:rFonts w:cs="Calibri"/>
        </w:rPr>
      </w:pPr>
    </w:p>
    <w:p w14:paraId="2010752E" w14:textId="77777777" w:rsidR="007D1E76" w:rsidRPr="004F664B" w:rsidRDefault="007D1E76" w:rsidP="00CB41C4">
      <w:pPr>
        <w:tabs>
          <w:tab w:val="left" w:leader="underscore" w:pos="9639"/>
        </w:tabs>
        <w:spacing w:after="0" w:line="240" w:lineRule="auto"/>
        <w:jc w:val="both"/>
        <w:rPr>
          <w:rFonts w:cs="Calibri"/>
        </w:rPr>
      </w:pPr>
    </w:p>
    <w:p w14:paraId="326C2254"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Enlistar los de mayor monto de disponibilidad, relacionando aquéllos que conforman el 80% de las disponibilidades:</w:t>
      </w:r>
    </w:p>
    <w:p w14:paraId="035B0FCA" w14:textId="77777777" w:rsidR="00066EC5" w:rsidRPr="004F664B" w:rsidRDefault="00066EC5" w:rsidP="00066EC5">
      <w:pPr>
        <w:jc w:val="both"/>
        <w:rPr>
          <w:rFonts w:ascii="Arial" w:hAnsi="Arial" w:cs="Arial"/>
          <w:sz w:val="20"/>
          <w:szCs w:val="20"/>
        </w:rPr>
      </w:pPr>
    </w:p>
    <w:p w14:paraId="52A51CDE" w14:textId="67B1D0E4" w:rsidR="00066EC5" w:rsidRPr="004F664B" w:rsidRDefault="00066EC5" w:rsidP="00066EC5">
      <w:pPr>
        <w:jc w:val="both"/>
        <w:rPr>
          <w:rFonts w:ascii="Arial" w:hAnsi="Arial" w:cs="Arial"/>
          <w:sz w:val="20"/>
          <w:szCs w:val="20"/>
        </w:rPr>
      </w:pPr>
      <w:r w:rsidRPr="004F664B">
        <w:rPr>
          <w:rFonts w:ascii="Arial" w:hAnsi="Arial" w:cs="Arial"/>
          <w:sz w:val="20"/>
          <w:szCs w:val="20"/>
        </w:rPr>
        <w:lastRenderedPageBreak/>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796DC854" w14:textId="0B3D885D" w:rsidR="007D1E76" w:rsidRPr="004F664B" w:rsidRDefault="007D1E76" w:rsidP="00CB41C4">
      <w:pPr>
        <w:tabs>
          <w:tab w:val="left" w:leader="underscore" w:pos="9639"/>
        </w:tabs>
        <w:spacing w:after="0" w:line="240" w:lineRule="auto"/>
        <w:jc w:val="both"/>
        <w:rPr>
          <w:rFonts w:cs="Calibri"/>
        </w:rPr>
      </w:pP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46DD6FA1" w:rsidR="007D1E76" w:rsidRPr="004F664B"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4B4A501D" w14:textId="64DE2C44" w:rsidR="00066EC5" w:rsidRDefault="00066EC5" w:rsidP="00CB41C4">
      <w:pPr>
        <w:tabs>
          <w:tab w:val="left" w:leader="underscore" w:pos="9639"/>
        </w:tabs>
        <w:spacing w:after="0" w:line="240" w:lineRule="auto"/>
        <w:jc w:val="both"/>
        <w:rPr>
          <w:rFonts w:cs="Calibri"/>
        </w:rPr>
      </w:pPr>
    </w:p>
    <w:tbl>
      <w:tblPr>
        <w:tblW w:w="9540" w:type="dxa"/>
        <w:tblCellMar>
          <w:left w:w="70" w:type="dxa"/>
          <w:right w:w="70" w:type="dxa"/>
        </w:tblCellMar>
        <w:tblLook w:val="04A0" w:firstRow="1" w:lastRow="0" w:firstColumn="1" w:lastColumn="0" w:noHBand="0" w:noVBand="1"/>
      </w:tblPr>
      <w:tblGrid>
        <w:gridCol w:w="3233"/>
        <w:gridCol w:w="4386"/>
        <w:gridCol w:w="1921"/>
      </w:tblGrid>
      <w:tr w:rsidR="006B6E72" w:rsidRPr="006B6E72" w14:paraId="7FD66130" w14:textId="77777777" w:rsidTr="000A0D42">
        <w:trPr>
          <w:trHeight w:val="372"/>
        </w:trPr>
        <w:tc>
          <w:tcPr>
            <w:tcW w:w="3233" w:type="dxa"/>
            <w:tcBorders>
              <w:top w:val="nil"/>
              <w:left w:val="nil"/>
              <w:bottom w:val="nil"/>
              <w:right w:val="nil"/>
            </w:tcBorders>
            <w:shd w:val="clear" w:color="000000" w:fill="EE0000"/>
            <w:noWrap/>
            <w:vAlign w:val="center"/>
            <w:hideMark/>
          </w:tcPr>
          <w:p w14:paraId="07A40F02" w14:textId="77777777" w:rsidR="006B6E72" w:rsidRPr="006B6E72" w:rsidRDefault="006B6E72" w:rsidP="006B6E72">
            <w:pPr>
              <w:spacing w:after="0" w:line="240" w:lineRule="auto"/>
              <w:jc w:val="center"/>
              <w:rPr>
                <w:rFonts w:eastAsia="Times New Roman" w:cs="Calibri"/>
                <w:color w:val="FFFFFF"/>
                <w:sz w:val="16"/>
                <w:szCs w:val="16"/>
                <w:lang w:eastAsia="es-MX"/>
              </w:rPr>
            </w:pPr>
            <w:r w:rsidRPr="006B6E72">
              <w:rPr>
                <w:rFonts w:eastAsia="Times New Roman" w:cs="Calibri"/>
                <w:color w:val="FFFFFF"/>
                <w:sz w:val="16"/>
                <w:szCs w:val="16"/>
                <w:lang w:eastAsia="es-MX"/>
              </w:rPr>
              <w:t>CUENTA</w:t>
            </w:r>
          </w:p>
        </w:tc>
        <w:tc>
          <w:tcPr>
            <w:tcW w:w="4386" w:type="dxa"/>
            <w:tcBorders>
              <w:top w:val="nil"/>
              <w:left w:val="nil"/>
              <w:bottom w:val="nil"/>
              <w:right w:val="nil"/>
            </w:tcBorders>
            <w:shd w:val="clear" w:color="000000" w:fill="EE0000"/>
            <w:noWrap/>
            <w:vAlign w:val="center"/>
            <w:hideMark/>
          </w:tcPr>
          <w:p w14:paraId="3BE079B9" w14:textId="77777777" w:rsidR="006B6E72" w:rsidRPr="006B6E72" w:rsidRDefault="006B6E72" w:rsidP="006B6E72">
            <w:pPr>
              <w:spacing w:after="0" w:line="240" w:lineRule="auto"/>
              <w:jc w:val="center"/>
              <w:rPr>
                <w:rFonts w:eastAsia="Times New Roman" w:cs="Calibri"/>
                <w:color w:val="FFFFFF"/>
                <w:sz w:val="16"/>
                <w:szCs w:val="16"/>
                <w:lang w:eastAsia="es-MX"/>
              </w:rPr>
            </w:pPr>
            <w:r w:rsidRPr="006B6E72">
              <w:rPr>
                <w:rFonts w:eastAsia="Times New Roman" w:cs="Calibri"/>
                <w:color w:val="FFFFFF"/>
                <w:sz w:val="16"/>
                <w:szCs w:val="16"/>
                <w:lang w:eastAsia="es-MX"/>
              </w:rPr>
              <w:t> </w:t>
            </w:r>
          </w:p>
        </w:tc>
        <w:tc>
          <w:tcPr>
            <w:tcW w:w="1921" w:type="dxa"/>
            <w:tcBorders>
              <w:top w:val="nil"/>
              <w:left w:val="nil"/>
              <w:bottom w:val="nil"/>
              <w:right w:val="nil"/>
            </w:tcBorders>
            <w:shd w:val="clear" w:color="000000" w:fill="EE0000"/>
            <w:noWrap/>
            <w:vAlign w:val="center"/>
            <w:hideMark/>
          </w:tcPr>
          <w:p w14:paraId="2DAA7850" w14:textId="77777777" w:rsidR="006B6E72" w:rsidRPr="006B6E72" w:rsidRDefault="006B6E72" w:rsidP="006B6E72">
            <w:pPr>
              <w:spacing w:after="0" w:line="240" w:lineRule="auto"/>
              <w:jc w:val="center"/>
              <w:rPr>
                <w:rFonts w:eastAsia="Times New Roman" w:cs="Calibri"/>
                <w:color w:val="FFFFFF"/>
                <w:sz w:val="16"/>
                <w:szCs w:val="16"/>
                <w:lang w:eastAsia="es-MX"/>
              </w:rPr>
            </w:pPr>
            <w:r w:rsidRPr="006B6E72">
              <w:rPr>
                <w:rFonts w:eastAsia="Times New Roman" w:cs="Calibri"/>
                <w:color w:val="FFFFFF"/>
                <w:sz w:val="16"/>
                <w:szCs w:val="16"/>
                <w:lang w:eastAsia="es-MX"/>
              </w:rPr>
              <w:t>PRESUPUESTO</w:t>
            </w:r>
          </w:p>
        </w:tc>
      </w:tr>
      <w:tr w:rsidR="006B6E72" w:rsidRPr="006B6E72" w14:paraId="6EB03FCD" w14:textId="77777777" w:rsidTr="000A0D42">
        <w:trPr>
          <w:trHeight w:val="372"/>
        </w:trPr>
        <w:tc>
          <w:tcPr>
            <w:tcW w:w="3233" w:type="dxa"/>
            <w:tcBorders>
              <w:top w:val="nil"/>
              <w:left w:val="nil"/>
              <w:bottom w:val="nil"/>
              <w:right w:val="nil"/>
            </w:tcBorders>
            <w:shd w:val="clear" w:color="000000" w:fill="EE0000"/>
            <w:noWrap/>
            <w:vAlign w:val="center"/>
            <w:hideMark/>
          </w:tcPr>
          <w:p w14:paraId="5E5B5D41" w14:textId="77777777" w:rsidR="006B6E72" w:rsidRPr="006B6E72" w:rsidRDefault="006B6E72" w:rsidP="006B6E72">
            <w:pPr>
              <w:spacing w:after="0" w:line="240" w:lineRule="auto"/>
              <w:jc w:val="center"/>
              <w:rPr>
                <w:rFonts w:eastAsia="Times New Roman" w:cs="Calibri"/>
                <w:color w:val="FFFFFF"/>
                <w:sz w:val="16"/>
                <w:szCs w:val="16"/>
                <w:lang w:eastAsia="es-MX"/>
              </w:rPr>
            </w:pPr>
            <w:r w:rsidRPr="006B6E72">
              <w:rPr>
                <w:rFonts w:eastAsia="Times New Roman" w:cs="Calibri"/>
                <w:color w:val="FFFFFF"/>
                <w:sz w:val="16"/>
                <w:szCs w:val="16"/>
                <w:lang w:eastAsia="es-MX"/>
              </w:rPr>
              <w:t>CONTABLE</w:t>
            </w:r>
          </w:p>
        </w:tc>
        <w:tc>
          <w:tcPr>
            <w:tcW w:w="4386" w:type="dxa"/>
            <w:tcBorders>
              <w:top w:val="nil"/>
              <w:left w:val="nil"/>
              <w:bottom w:val="nil"/>
              <w:right w:val="nil"/>
            </w:tcBorders>
            <w:shd w:val="clear" w:color="000000" w:fill="EE0000"/>
            <w:noWrap/>
            <w:vAlign w:val="center"/>
            <w:hideMark/>
          </w:tcPr>
          <w:p w14:paraId="72157953" w14:textId="77777777" w:rsidR="006B6E72" w:rsidRPr="006B6E72" w:rsidRDefault="006B6E72" w:rsidP="006B6E72">
            <w:pPr>
              <w:spacing w:after="0" w:line="240" w:lineRule="auto"/>
              <w:jc w:val="center"/>
              <w:rPr>
                <w:rFonts w:eastAsia="Times New Roman" w:cs="Calibri"/>
                <w:color w:val="FFFFFF"/>
                <w:sz w:val="16"/>
                <w:szCs w:val="16"/>
                <w:lang w:eastAsia="es-MX"/>
              </w:rPr>
            </w:pPr>
            <w:r w:rsidRPr="006B6E72">
              <w:rPr>
                <w:rFonts w:eastAsia="Times New Roman" w:cs="Calibri"/>
                <w:color w:val="FFFFFF"/>
                <w:sz w:val="16"/>
                <w:szCs w:val="16"/>
                <w:lang w:eastAsia="es-MX"/>
              </w:rPr>
              <w:t>DESCRIPCION</w:t>
            </w:r>
          </w:p>
        </w:tc>
        <w:tc>
          <w:tcPr>
            <w:tcW w:w="1921" w:type="dxa"/>
            <w:tcBorders>
              <w:top w:val="nil"/>
              <w:left w:val="nil"/>
              <w:bottom w:val="nil"/>
              <w:right w:val="nil"/>
            </w:tcBorders>
            <w:shd w:val="clear" w:color="000000" w:fill="EE0000"/>
            <w:noWrap/>
            <w:vAlign w:val="center"/>
            <w:hideMark/>
          </w:tcPr>
          <w:p w14:paraId="3CDC68E0" w14:textId="77777777" w:rsidR="006B6E72" w:rsidRPr="006B6E72" w:rsidRDefault="006B6E72" w:rsidP="006B6E72">
            <w:pPr>
              <w:spacing w:after="0" w:line="240" w:lineRule="auto"/>
              <w:jc w:val="center"/>
              <w:rPr>
                <w:rFonts w:eastAsia="Times New Roman" w:cs="Calibri"/>
                <w:color w:val="FFFFFF"/>
                <w:sz w:val="16"/>
                <w:szCs w:val="16"/>
                <w:lang w:eastAsia="es-MX"/>
              </w:rPr>
            </w:pPr>
            <w:r w:rsidRPr="006B6E72">
              <w:rPr>
                <w:rFonts w:eastAsia="Times New Roman" w:cs="Calibri"/>
                <w:color w:val="FFFFFF"/>
                <w:sz w:val="16"/>
                <w:szCs w:val="16"/>
                <w:lang w:eastAsia="es-MX"/>
              </w:rPr>
              <w:t>ORIGINAL</w:t>
            </w:r>
          </w:p>
        </w:tc>
      </w:tr>
      <w:tr w:rsidR="006B6E72" w:rsidRPr="006B6E72" w14:paraId="43464952" w14:textId="77777777" w:rsidTr="000A0D42">
        <w:trPr>
          <w:trHeight w:val="372"/>
        </w:trPr>
        <w:tc>
          <w:tcPr>
            <w:tcW w:w="3233" w:type="dxa"/>
            <w:tcBorders>
              <w:top w:val="nil"/>
              <w:left w:val="nil"/>
              <w:bottom w:val="nil"/>
              <w:right w:val="nil"/>
            </w:tcBorders>
            <w:shd w:val="clear" w:color="auto" w:fill="auto"/>
            <w:noWrap/>
            <w:vAlign w:val="bottom"/>
            <w:hideMark/>
          </w:tcPr>
          <w:p w14:paraId="7A8C80EC"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400-100-000-000-000-000</w:t>
            </w:r>
          </w:p>
        </w:tc>
        <w:tc>
          <w:tcPr>
            <w:tcW w:w="4386" w:type="dxa"/>
            <w:tcBorders>
              <w:top w:val="nil"/>
              <w:left w:val="nil"/>
              <w:bottom w:val="nil"/>
              <w:right w:val="nil"/>
            </w:tcBorders>
            <w:shd w:val="clear" w:color="auto" w:fill="auto"/>
            <w:noWrap/>
            <w:vAlign w:val="bottom"/>
            <w:hideMark/>
          </w:tcPr>
          <w:p w14:paraId="7B3ADBD6"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SUBSIDIO DEL MUNICIPAL</w:t>
            </w:r>
          </w:p>
        </w:tc>
        <w:tc>
          <w:tcPr>
            <w:tcW w:w="1921" w:type="dxa"/>
            <w:tcBorders>
              <w:top w:val="nil"/>
              <w:left w:val="nil"/>
              <w:bottom w:val="nil"/>
              <w:right w:val="nil"/>
            </w:tcBorders>
            <w:shd w:val="clear" w:color="auto" w:fill="auto"/>
            <w:noWrap/>
            <w:vAlign w:val="bottom"/>
            <w:hideMark/>
          </w:tcPr>
          <w:p w14:paraId="1C10958F" w14:textId="77777777" w:rsidR="006B6E72" w:rsidRPr="006B6E72" w:rsidRDefault="006B6E72" w:rsidP="006B6E72">
            <w:pPr>
              <w:spacing w:after="0" w:line="240" w:lineRule="auto"/>
              <w:jc w:val="right"/>
              <w:rPr>
                <w:rFonts w:eastAsia="Times New Roman" w:cs="Calibri"/>
                <w:color w:val="000000"/>
                <w:sz w:val="16"/>
                <w:szCs w:val="16"/>
                <w:lang w:eastAsia="es-MX"/>
              </w:rPr>
            </w:pPr>
            <w:r w:rsidRPr="006B6E72">
              <w:rPr>
                <w:rFonts w:eastAsia="Times New Roman" w:cs="Calibri"/>
                <w:color w:val="000000"/>
                <w:sz w:val="16"/>
                <w:szCs w:val="16"/>
                <w:lang w:eastAsia="es-MX"/>
              </w:rPr>
              <w:t>78,599,545.00</w:t>
            </w:r>
          </w:p>
        </w:tc>
      </w:tr>
      <w:tr w:rsidR="006B6E72" w:rsidRPr="006B6E72" w14:paraId="6F5AAA80" w14:textId="77777777" w:rsidTr="000A0D42">
        <w:trPr>
          <w:trHeight w:val="372"/>
        </w:trPr>
        <w:tc>
          <w:tcPr>
            <w:tcW w:w="3233" w:type="dxa"/>
            <w:tcBorders>
              <w:top w:val="nil"/>
              <w:left w:val="nil"/>
              <w:bottom w:val="nil"/>
              <w:right w:val="nil"/>
            </w:tcBorders>
            <w:shd w:val="clear" w:color="auto" w:fill="auto"/>
            <w:noWrap/>
            <w:vAlign w:val="bottom"/>
            <w:hideMark/>
          </w:tcPr>
          <w:p w14:paraId="7A77955E"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400-200-000-000-000-000</w:t>
            </w:r>
          </w:p>
        </w:tc>
        <w:tc>
          <w:tcPr>
            <w:tcW w:w="4386" w:type="dxa"/>
            <w:tcBorders>
              <w:top w:val="nil"/>
              <w:left w:val="nil"/>
              <w:bottom w:val="nil"/>
              <w:right w:val="nil"/>
            </w:tcBorders>
            <w:shd w:val="clear" w:color="auto" w:fill="auto"/>
            <w:noWrap/>
            <w:vAlign w:val="bottom"/>
            <w:hideMark/>
          </w:tcPr>
          <w:p w14:paraId="58AA3B65"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CAPACITACION</w:t>
            </w:r>
          </w:p>
        </w:tc>
        <w:tc>
          <w:tcPr>
            <w:tcW w:w="1921" w:type="dxa"/>
            <w:tcBorders>
              <w:top w:val="nil"/>
              <w:left w:val="nil"/>
              <w:bottom w:val="nil"/>
              <w:right w:val="nil"/>
            </w:tcBorders>
            <w:shd w:val="clear" w:color="auto" w:fill="auto"/>
            <w:noWrap/>
            <w:vAlign w:val="bottom"/>
            <w:hideMark/>
          </w:tcPr>
          <w:p w14:paraId="15B58276" w14:textId="77777777" w:rsidR="006B6E72" w:rsidRPr="006B6E72" w:rsidRDefault="006B6E72" w:rsidP="006B6E72">
            <w:pPr>
              <w:spacing w:after="0" w:line="240" w:lineRule="auto"/>
              <w:jc w:val="right"/>
              <w:rPr>
                <w:rFonts w:eastAsia="Times New Roman" w:cs="Calibri"/>
                <w:color w:val="000000"/>
                <w:sz w:val="16"/>
                <w:szCs w:val="16"/>
                <w:lang w:eastAsia="es-MX"/>
              </w:rPr>
            </w:pPr>
            <w:r w:rsidRPr="006B6E72">
              <w:rPr>
                <w:rFonts w:eastAsia="Times New Roman" w:cs="Calibri"/>
                <w:color w:val="000000"/>
                <w:sz w:val="16"/>
                <w:szCs w:val="16"/>
                <w:lang w:eastAsia="es-MX"/>
              </w:rPr>
              <w:t>8,230,848.00</w:t>
            </w:r>
          </w:p>
        </w:tc>
      </w:tr>
      <w:tr w:rsidR="006B6E72" w:rsidRPr="006B6E72" w14:paraId="483AC552" w14:textId="77777777" w:rsidTr="000A0D42">
        <w:trPr>
          <w:trHeight w:val="372"/>
        </w:trPr>
        <w:tc>
          <w:tcPr>
            <w:tcW w:w="3233" w:type="dxa"/>
            <w:tcBorders>
              <w:top w:val="nil"/>
              <w:left w:val="nil"/>
              <w:bottom w:val="nil"/>
              <w:right w:val="nil"/>
            </w:tcBorders>
            <w:shd w:val="clear" w:color="auto" w:fill="auto"/>
            <w:noWrap/>
            <w:vAlign w:val="bottom"/>
            <w:hideMark/>
          </w:tcPr>
          <w:p w14:paraId="044BF534"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400-300-000-000-000-000</w:t>
            </w:r>
          </w:p>
        </w:tc>
        <w:tc>
          <w:tcPr>
            <w:tcW w:w="4386" w:type="dxa"/>
            <w:tcBorders>
              <w:top w:val="nil"/>
              <w:left w:val="nil"/>
              <w:bottom w:val="nil"/>
              <w:right w:val="nil"/>
            </w:tcBorders>
            <w:shd w:val="clear" w:color="auto" w:fill="auto"/>
            <w:noWrap/>
            <w:vAlign w:val="bottom"/>
            <w:hideMark/>
          </w:tcPr>
          <w:p w14:paraId="710A7360"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PREVENCION</w:t>
            </w:r>
          </w:p>
        </w:tc>
        <w:tc>
          <w:tcPr>
            <w:tcW w:w="1921" w:type="dxa"/>
            <w:tcBorders>
              <w:top w:val="nil"/>
              <w:left w:val="nil"/>
              <w:bottom w:val="nil"/>
              <w:right w:val="nil"/>
            </w:tcBorders>
            <w:shd w:val="clear" w:color="auto" w:fill="auto"/>
            <w:noWrap/>
            <w:vAlign w:val="bottom"/>
            <w:hideMark/>
          </w:tcPr>
          <w:p w14:paraId="38F91F83" w14:textId="77777777" w:rsidR="006B6E72" w:rsidRPr="006B6E72" w:rsidRDefault="006B6E72" w:rsidP="006B6E72">
            <w:pPr>
              <w:spacing w:after="0" w:line="240" w:lineRule="auto"/>
              <w:jc w:val="right"/>
              <w:rPr>
                <w:rFonts w:eastAsia="Times New Roman" w:cs="Calibri"/>
                <w:color w:val="000000"/>
                <w:sz w:val="16"/>
                <w:szCs w:val="16"/>
                <w:lang w:eastAsia="es-MX"/>
              </w:rPr>
            </w:pPr>
            <w:r w:rsidRPr="006B6E72">
              <w:rPr>
                <w:rFonts w:eastAsia="Times New Roman" w:cs="Calibri"/>
                <w:color w:val="000000"/>
                <w:sz w:val="16"/>
                <w:szCs w:val="16"/>
                <w:lang w:eastAsia="es-MX"/>
              </w:rPr>
              <w:t>2,255,028.00</w:t>
            </w:r>
          </w:p>
        </w:tc>
      </w:tr>
      <w:tr w:rsidR="006B6E72" w:rsidRPr="006B6E72" w14:paraId="71756E73" w14:textId="77777777" w:rsidTr="000A0D42">
        <w:trPr>
          <w:trHeight w:val="372"/>
        </w:trPr>
        <w:tc>
          <w:tcPr>
            <w:tcW w:w="3233" w:type="dxa"/>
            <w:tcBorders>
              <w:top w:val="nil"/>
              <w:left w:val="nil"/>
              <w:bottom w:val="nil"/>
              <w:right w:val="nil"/>
            </w:tcBorders>
            <w:shd w:val="clear" w:color="auto" w:fill="auto"/>
            <w:noWrap/>
            <w:vAlign w:val="bottom"/>
            <w:hideMark/>
          </w:tcPr>
          <w:p w14:paraId="11B0C7BD"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400-400-000-000-000-000</w:t>
            </w:r>
          </w:p>
        </w:tc>
        <w:tc>
          <w:tcPr>
            <w:tcW w:w="4386" w:type="dxa"/>
            <w:tcBorders>
              <w:top w:val="nil"/>
              <w:left w:val="nil"/>
              <w:bottom w:val="nil"/>
              <w:right w:val="nil"/>
            </w:tcBorders>
            <w:shd w:val="clear" w:color="auto" w:fill="auto"/>
            <w:noWrap/>
            <w:vAlign w:val="bottom"/>
            <w:hideMark/>
          </w:tcPr>
          <w:p w14:paraId="45EB552F"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SERVICIOS DE UNIDADES</w:t>
            </w:r>
          </w:p>
        </w:tc>
        <w:tc>
          <w:tcPr>
            <w:tcW w:w="1921" w:type="dxa"/>
            <w:tcBorders>
              <w:top w:val="nil"/>
              <w:left w:val="nil"/>
              <w:bottom w:val="nil"/>
              <w:right w:val="nil"/>
            </w:tcBorders>
            <w:shd w:val="clear" w:color="auto" w:fill="auto"/>
            <w:noWrap/>
            <w:vAlign w:val="bottom"/>
            <w:hideMark/>
          </w:tcPr>
          <w:p w14:paraId="702FB667" w14:textId="77777777" w:rsidR="006B6E72" w:rsidRPr="006B6E72" w:rsidRDefault="006B6E72" w:rsidP="006B6E72">
            <w:pPr>
              <w:spacing w:after="0" w:line="240" w:lineRule="auto"/>
              <w:jc w:val="right"/>
              <w:rPr>
                <w:rFonts w:eastAsia="Times New Roman" w:cs="Calibri"/>
                <w:color w:val="000000"/>
                <w:sz w:val="16"/>
                <w:szCs w:val="16"/>
                <w:lang w:eastAsia="es-MX"/>
              </w:rPr>
            </w:pPr>
            <w:r w:rsidRPr="006B6E72">
              <w:rPr>
                <w:rFonts w:eastAsia="Times New Roman" w:cs="Calibri"/>
                <w:color w:val="000000"/>
                <w:sz w:val="16"/>
                <w:szCs w:val="16"/>
                <w:lang w:eastAsia="es-MX"/>
              </w:rPr>
              <w:t>676,512.00</w:t>
            </w:r>
          </w:p>
        </w:tc>
      </w:tr>
      <w:tr w:rsidR="006B6E72" w:rsidRPr="006B6E72" w14:paraId="24DCA71A" w14:textId="77777777" w:rsidTr="000A0D42">
        <w:trPr>
          <w:trHeight w:val="372"/>
        </w:trPr>
        <w:tc>
          <w:tcPr>
            <w:tcW w:w="3233" w:type="dxa"/>
            <w:tcBorders>
              <w:top w:val="nil"/>
              <w:left w:val="nil"/>
              <w:bottom w:val="nil"/>
              <w:right w:val="nil"/>
            </w:tcBorders>
            <w:shd w:val="clear" w:color="auto" w:fill="auto"/>
            <w:noWrap/>
            <w:vAlign w:val="bottom"/>
            <w:hideMark/>
          </w:tcPr>
          <w:p w14:paraId="411B144F"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400-500-000-000-000-000</w:t>
            </w:r>
          </w:p>
        </w:tc>
        <w:tc>
          <w:tcPr>
            <w:tcW w:w="4386" w:type="dxa"/>
            <w:tcBorders>
              <w:top w:val="nil"/>
              <w:left w:val="nil"/>
              <w:bottom w:val="nil"/>
              <w:right w:val="nil"/>
            </w:tcBorders>
            <w:shd w:val="clear" w:color="auto" w:fill="auto"/>
            <w:noWrap/>
            <w:vAlign w:val="bottom"/>
            <w:hideMark/>
          </w:tcPr>
          <w:p w14:paraId="46E6EF25"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OTROS</w:t>
            </w:r>
          </w:p>
        </w:tc>
        <w:tc>
          <w:tcPr>
            <w:tcW w:w="1921" w:type="dxa"/>
            <w:tcBorders>
              <w:top w:val="nil"/>
              <w:left w:val="nil"/>
              <w:bottom w:val="nil"/>
              <w:right w:val="nil"/>
            </w:tcBorders>
            <w:shd w:val="clear" w:color="auto" w:fill="auto"/>
            <w:noWrap/>
            <w:vAlign w:val="bottom"/>
            <w:hideMark/>
          </w:tcPr>
          <w:p w14:paraId="24712D1E" w14:textId="77777777" w:rsidR="006B6E72" w:rsidRPr="006B6E72" w:rsidRDefault="006B6E72" w:rsidP="006B6E72">
            <w:pPr>
              <w:spacing w:after="0" w:line="240" w:lineRule="auto"/>
              <w:jc w:val="right"/>
              <w:rPr>
                <w:rFonts w:eastAsia="Times New Roman" w:cs="Calibri"/>
                <w:color w:val="000000"/>
                <w:sz w:val="16"/>
                <w:szCs w:val="16"/>
                <w:lang w:eastAsia="es-MX"/>
              </w:rPr>
            </w:pPr>
            <w:r w:rsidRPr="006B6E72">
              <w:rPr>
                <w:rFonts w:eastAsia="Times New Roman" w:cs="Calibri"/>
                <w:color w:val="000000"/>
                <w:sz w:val="16"/>
                <w:szCs w:val="16"/>
                <w:lang w:eastAsia="es-MX"/>
              </w:rPr>
              <w:t>112,739.00</w:t>
            </w:r>
          </w:p>
        </w:tc>
      </w:tr>
      <w:tr w:rsidR="006B6E72" w:rsidRPr="006B6E72" w14:paraId="24ECFE9A" w14:textId="77777777" w:rsidTr="000A0D42">
        <w:trPr>
          <w:trHeight w:val="372"/>
        </w:trPr>
        <w:tc>
          <w:tcPr>
            <w:tcW w:w="3233" w:type="dxa"/>
            <w:tcBorders>
              <w:top w:val="nil"/>
              <w:left w:val="nil"/>
              <w:bottom w:val="nil"/>
              <w:right w:val="nil"/>
            </w:tcBorders>
            <w:shd w:val="clear" w:color="auto" w:fill="auto"/>
            <w:noWrap/>
            <w:vAlign w:val="bottom"/>
            <w:hideMark/>
          </w:tcPr>
          <w:p w14:paraId="400343B2"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400-600-000-000-000-000</w:t>
            </w:r>
          </w:p>
        </w:tc>
        <w:tc>
          <w:tcPr>
            <w:tcW w:w="4386" w:type="dxa"/>
            <w:tcBorders>
              <w:top w:val="nil"/>
              <w:left w:val="nil"/>
              <w:bottom w:val="nil"/>
              <w:right w:val="nil"/>
            </w:tcBorders>
            <w:shd w:val="clear" w:color="auto" w:fill="auto"/>
            <w:noWrap/>
            <w:vAlign w:val="bottom"/>
            <w:hideMark/>
          </w:tcPr>
          <w:p w14:paraId="5848E6CB"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PRODUCTOS FINANCIEROS</w:t>
            </w:r>
          </w:p>
        </w:tc>
        <w:tc>
          <w:tcPr>
            <w:tcW w:w="1921" w:type="dxa"/>
            <w:tcBorders>
              <w:top w:val="nil"/>
              <w:left w:val="nil"/>
              <w:bottom w:val="nil"/>
              <w:right w:val="nil"/>
            </w:tcBorders>
            <w:shd w:val="clear" w:color="auto" w:fill="auto"/>
            <w:noWrap/>
            <w:vAlign w:val="bottom"/>
            <w:hideMark/>
          </w:tcPr>
          <w:p w14:paraId="7FCADF7F" w14:textId="77777777" w:rsidR="006B6E72" w:rsidRPr="006B6E72" w:rsidRDefault="006B6E72" w:rsidP="006B6E72">
            <w:pPr>
              <w:spacing w:after="0" w:line="240" w:lineRule="auto"/>
              <w:jc w:val="right"/>
              <w:rPr>
                <w:rFonts w:eastAsia="Times New Roman" w:cs="Calibri"/>
                <w:color w:val="000000"/>
                <w:sz w:val="16"/>
                <w:szCs w:val="16"/>
                <w:lang w:eastAsia="es-MX"/>
              </w:rPr>
            </w:pPr>
            <w:r w:rsidRPr="006B6E72">
              <w:rPr>
                <w:rFonts w:eastAsia="Times New Roman" w:cs="Calibri"/>
                <w:color w:val="000000"/>
                <w:sz w:val="16"/>
                <w:szCs w:val="16"/>
                <w:lang w:eastAsia="es-MX"/>
              </w:rPr>
              <w:t>0.00</w:t>
            </w:r>
          </w:p>
        </w:tc>
      </w:tr>
      <w:tr w:rsidR="006B6E72" w:rsidRPr="006B6E72" w14:paraId="0047DD34" w14:textId="77777777" w:rsidTr="000A0D42">
        <w:trPr>
          <w:trHeight w:val="372"/>
        </w:trPr>
        <w:tc>
          <w:tcPr>
            <w:tcW w:w="3233" w:type="dxa"/>
            <w:tcBorders>
              <w:top w:val="nil"/>
              <w:left w:val="nil"/>
              <w:bottom w:val="nil"/>
              <w:right w:val="nil"/>
            </w:tcBorders>
            <w:shd w:val="clear" w:color="auto" w:fill="auto"/>
            <w:noWrap/>
            <w:vAlign w:val="bottom"/>
            <w:hideMark/>
          </w:tcPr>
          <w:p w14:paraId="32F03057" w14:textId="77777777" w:rsidR="006B6E72" w:rsidRPr="006B6E72" w:rsidRDefault="006B6E72" w:rsidP="006B6E72">
            <w:pPr>
              <w:spacing w:after="0" w:line="240" w:lineRule="auto"/>
              <w:jc w:val="right"/>
              <w:rPr>
                <w:rFonts w:eastAsia="Times New Roman" w:cs="Calibri"/>
                <w:color w:val="000000"/>
                <w:sz w:val="16"/>
                <w:szCs w:val="16"/>
                <w:lang w:eastAsia="es-MX"/>
              </w:rPr>
            </w:pPr>
          </w:p>
        </w:tc>
        <w:tc>
          <w:tcPr>
            <w:tcW w:w="4386" w:type="dxa"/>
            <w:tcBorders>
              <w:top w:val="nil"/>
              <w:left w:val="nil"/>
              <w:bottom w:val="nil"/>
              <w:right w:val="nil"/>
            </w:tcBorders>
            <w:shd w:val="clear" w:color="auto" w:fill="auto"/>
            <w:noWrap/>
            <w:vAlign w:val="bottom"/>
            <w:hideMark/>
          </w:tcPr>
          <w:p w14:paraId="437B3DA4" w14:textId="77777777" w:rsidR="006B6E72" w:rsidRPr="006B6E72" w:rsidRDefault="006B6E72" w:rsidP="006B6E72">
            <w:pPr>
              <w:spacing w:after="0" w:line="240" w:lineRule="auto"/>
              <w:rPr>
                <w:rFonts w:ascii="Times New Roman" w:eastAsia="Times New Roman" w:hAnsi="Times New Roman"/>
                <w:sz w:val="20"/>
                <w:szCs w:val="20"/>
                <w:lang w:eastAsia="es-MX"/>
              </w:rPr>
            </w:pPr>
          </w:p>
        </w:tc>
        <w:tc>
          <w:tcPr>
            <w:tcW w:w="1921" w:type="dxa"/>
            <w:tcBorders>
              <w:top w:val="nil"/>
              <w:left w:val="nil"/>
              <w:bottom w:val="nil"/>
              <w:right w:val="nil"/>
            </w:tcBorders>
            <w:shd w:val="clear" w:color="auto" w:fill="auto"/>
            <w:noWrap/>
            <w:vAlign w:val="bottom"/>
            <w:hideMark/>
          </w:tcPr>
          <w:p w14:paraId="69F893B8" w14:textId="77777777" w:rsidR="006B6E72" w:rsidRPr="006B6E72" w:rsidRDefault="006B6E72" w:rsidP="006B6E72">
            <w:pPr>
              <w:spacing w:after="0" w:line="240" w:lineRule="auto"/>
              <w:rPr>
                <w:rFonts w:ascii="Times New Roman" w:eastAsia="Times New Roman" w:hAnsi="Times New Roman"/>
                <w:sz w:val="20"/>
                <w:szCs w:val="20"/>
                <w:lang w:eastAsia="es-MX"/>
              </w:rPr>
            </w:pPr>
          </w:p>
        </w:tc>
      </w:tr>
      <w:tr w:rsidR="006B6E72" w:rsidRPr="006B6E72" w14:paraId="4276489A" w14:textId="77777777" w:rsidTr="000A0D42">
        <w:trPr>
          <w:trHeight w:val="372"/>
        </w:trPr>
        <w:tc>
          <w:tcPr>
            <w:tcW w:w="3233" w:type="dxa"/>
            <w:tcBorders>
              <w:top w:val="nil"/>
              <w:left w:val="nil"/>
              <w:bottom w:val="nil"/>
              <w:right w:val="nil"/>
            </w:tcBorders>
            <w:shd w:val="clear" w:color="000000" w:fill="EE0000"/>
            <w:noWrap/>
            <w:vAlign w:val="bottom"/>
            <w:hideMark/>
          </w:tcPr>
          <w:p w14:paraId="5FFDC1D2" w14:textId="77777777" w:rsidR="006B6E72" w:rsidRPr="006B6E72" w:rsidRDefault="006B6E72" w:rsidP="006B6E72">
            <w:pPr>
              <w:spacing w:after="0" w:line="240" w:lineRule="auto"/>
              <w:rPr>
                <w:rFonts w:eastAsia="Times New Roman" w:cs="Calibri"/>
                <w:color w:val="FFFFFF"/>
                <w:sz w:val="16"/>
                <w:szCs w:val="16"/>
                <w:lang w:eastAsia="es-MX"/>
              </w:rPr>
            </w:pPr>
            <w:r w:rsidRPr="006B6E72">
              <w:rPr>
                <w:rFonts w:eastAsia="Times New Roman" w:cs="Calibri"/>
                <w:color w:val="FFFFFF"/>
                <w:sz w:val="16"/>
                <w:szCs w:val="16"/>
                <w:lang w:eastAsia="es-MX"/>
              </w:rPr>
              <w:t>TOTAL  INGRESOS</w:t>
            </w:r>
          </w:p>
        </w:tc>
        <w:tc>
          <w:tcPr>
            <w:tcW w:w="4386" w:type="dxa"/>
            <w:tcBorders>
              <w:top w:val="nil"/>
              <w:left w:val="nil"/>
              <w:bottom w:val="nil"/>
              <w:right w:val="nil"/>
            </w:tcBorders>
            <w:shd w:val="clear" w:color="000000" w:fill="EE0000"/>
            <w:noWrap/>
            <w:vAlign w:val="bottom"/>
            <w:hideMark/>
          </w:tcPr>
          <w:p w14:paraId="25017C65" w14:textId="77777777" w:rsidR="006B6E72" w:rsidRPr="006B6E72" w:rsidRDefault="006B6E72" w:rsidP="006B6E72">
            <w:pPr>
              <w:spacing w:after="0" w:line="240" w:lineRule="auto"/>
              <w:rPr>
                <w:rFonts w:eastAsia="Times New Roman" w:cs="Calibri"/>
                <w:color w:val="FFFFFF"/>
                <w:sz w:val="16"/>
                <w:szCs w:val="16"/>
                <w:lang w:eastAsia="es-MX"/>
              </w:rPr>
            </w:pPr>
            <w:r w:rsidRPr="006B6E72">
              <w:rPr>
                <w:rFonts w:eastAsia="Times New Roman" w:cs="Calibri"/>
                <w:color w:val="FFFFFF"/>
                <w:sz w:val="16"/>
                <w:szCs w:val="16"/>
                <w:lang w:eastAsia="es-MX"/>
              </w:rPr>
              <w:t> </w:t>
            </w:r>
          </w:p>
        </w:tc>
        <w:tc>
          <w:tcPr>
            <w:tcW w:w="1921" w:type="dxa"/>
            <w:tcBorders>
              <w:top w:val="nil"/>
              <w:left w:val="nil"/>
              <w:bottom w:val="nil"/>
              <w:right w:val="nil"/>
            </w:tcBorders>
            <w:shd w:val="clear" w:color="000000" w:fill="EE0000"/>
            <w:noWrap/>
            <w:vAlign w:val="bottom"/>
            <w:hideMark/>
          </w:tcPr>
          <w:p w14:paraId="450DEE28" w14:textId="77777777" w:rsidR="006B6E72" w:rsidRPr="006B6E72" w:rsidRDefault="006B6E72" w:rsidP="006B6E72">
            <w:pPr>
              <w:spacing w:after="0" w:line="240" w:lineRule="auto"/>
              <w:jc w:val="right"/>
              <w:rPr>
                <w:rFonts w:eastAsia="Times New Roman" w:cs="Calibri"/>
                <w:color w:val="FFFFFF"/>
                <w:sz w:val="16"/>
                <w:szCs w:val="16"/>
                <w:lang w:eastAsia="es-MX"/>
              </w:rPr>
            </w:pPr>
            <w:r w:rsidRPr="006B6E72">
              <w:rPr>
                <w:rFonts w:eastAsia="Times New Roman" w:cs="Calibri"/>
                <w:color w:val="FFFFFF"/>
                <w:sz w:val="16"/>
                <w:szCs w:val="16"/>
                <w:lang w:eastAsia="es-MX"/>
              </w:rPr>
              <w:t>89,874,672.00</w:t>
            </w:r>
          </w:p>
        </w:tc>
      </w:tr>
    </w:tbl>
    <w:p w14:paraId="7F7B92D6" w14:textId="5AD4FE06" w:rsidR="0073602C" w:rsidRDefault="00066EC5" w:rsidP="00CB41C4">
      <w:pPr>
        <w:tabs>
          <w:tab w:val="left" w:leader="underscore" w:pos="9639"/>
        </w:tabs>
        <w:spacing w:after="0" w:line="240" w:lineRule="auto"/>
        <w:jc w:val="both"/>
        <w:rPr>
          <w:rFonts w:cs="Calibri"/>
        </w:rPr>
      </w:pPr>
      <w:r w:rsidRPr="00066EC5">
        <w:rPr>
          <w:rFonts w:cs="Calibri"/>
          <w:highlight w:val="red"/>
        </w:rPr>
        <w:t xml:space="preserve"> </w:t>
      </w:r>
    </w:p>
    <w:p w14:paraId="111078E5" w14:textId="77777777" w:rsidR="00260039" w:rsidRPr="00E74967" w:rsidRDefault="00260039" w:rsidP="00CB41C4">
      <w:pPr>
        <w:tabs>
          <w:tab w:val="left" w:leader="underscore" w:pos="9639"/>
        </w:tabs>
        <w:spacing w:after="0" w:line="240" w:lineRule="auto"/>
        <w:jc w:val="both"/>
        <w:rPr>
          <w:rFonts w:cs="Calibri"/>
        </w:rPr>
      </w:pPr>
    </w:p>
    <w:p w14:paraId="3A552BB5" w14:textId="2C09652F"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lastRenderedPageBreak/>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677933AA" w14:textId="77777777" w:rsidR="00066EC5" w:rsidRPr="004F664B" w:rsidRDefault="00066EC5" w:rsidP="00CB41C4">
      <w:pPr>
        <w:tabs>
          <w:tab w:val="left" w:leader="underscore" w:pos="9639"/>
        </w:tabs>
        <w:spacing w:after="0" w:line="240" w:lineRule="auto"/>
        <w:jc w:val="both"/>
        <w:rPr>
          <w:rFonts w:cs="Calibri"/>
        </w:rPr>
      </w:pPr>
    </w:p>
    <w:p w14:paraId="69F25506" w14:textId="77777777" w:rsidR="007D1E76" w:rsidRPr="004F664B" w:rsidRDefault="007D1E76" w:rsidP="00CB41C4">
      <w:pPr>
        <w:tabs>
          <w:tab w:val="left" w:leader="underscore" w:pos="9639"/>
        </w:tabs>
        <w:spacing w:after="0" w:line="240" w:lineRule="auto"/>
        <w:jc w:val="both"/>
        <w:rPr>
          <w:rFonts w:cs="Calibri"/>
        </w:rPr>
      </w:pP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47442B0C"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Son los que se informa en el </w:t>
      </w:r>
      <w:r w:rsidR="003D5427" w:rsidRPr="003D5427">
        <w:rPr>
          <w:rFonts w:ascii="Arial" w:hAnsi="Arial" w:cs="Arial"/>
          <w:sz w:val="20"/>
          <w:szCs w:val="20"/>
        </w:rPr>
        <w:t>0333_INR_MLEO_BOM_200</w:t>
      </w:r>
      <w:r w:rsidR="00CA1209">
        <w:rPr>
          <w:rFonts w:ascii="Arial" w:hAnsi="Arial" w:cs="Arial"/>
          <w:sz w:val="20"/>
          <w:szCs w:val="20"/>
        </w:rPr>
        <w:t>3</w:t>
      </w:r>
      <w:r w:rsidRPr="004F664B">
        <w:rPr>
          <w:rFonts w:ascii="Arial" w:hAnsi="Arial" w:cs="Arial"/>
          <w:sz w:val="20"/>
          <w:szCs w:val="20"/>
        </w:rPr>
        <w:t xml:space="preserve"> del ejercicio 20</w:t>
      </w:r>
      <w:r w:rsidR="000A0D42">
        <w:rPr>
          <w:rFonts w:ascii="Arial" w:hAnsi="Arial" w:cs="Arial"/>
          <w:sz w:val="20"/>
          <w:szCs w:val="20"/>
        </w:rPr>
        <w:t>20</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lastRenderedPageBreak/>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4368A4B5" w14:textId="77777777" w:rsidR="007162EA" w:rsidRPr="004F664B" w:rsidRDefault="007162EA" w:rsidP="00CB41C4">
      <w:pPr>
        <w:tabs>
          <w:tab w:val="left" w:leader="underscore" w:pos="9639"/>
        </w:tabs>
        <w:spacing w:after="0" w:line="240" w:lineRule="auto"/>
        <w:jc w:val="both"/>
        <w:rPr>
          <w:rFonts w:cs="Calibri"/>
        </w:rPr>
      </w:pPr>
    </w:p>
    <w:p w14:paraId="17CEED12" w14:textId="77777777" w:rsidR="007D1E76" w:rsidRPr="004F664B" w:rsidRDefault="007D1E76" w:rsidP="00CB41C4">
      <w:pPr>
        <w:tabs>
          <w:tab w:val="left" w:leader="underscore" w:pos="9639"/>
        </w:tabs>
        <w:spacing w:after="0" w:line="240" w:lineRule="auto"/>
        <w:jc w:val="both"/>
        <w:rPr>
          <w:rFonts w:cs="Calibri"/>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6D8B4E92"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“Bajo protesta de decir verdad declaramos que los Estados Financieros y sus notas, son razonablemente correctos y son responsabilidad del emisor”.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F5B8CC5" w14:textId="77777777" w:rsidR="002C2396" w:rsidRPr="002C2396" w:rsidRDefault="002C2396" w:rsidP="002C2396">
      <w:pPr>
        <w:tabs>
          <w:tab w:val="left" w:leader="underscore" w:pos="9639"/>
        </w:tabs>
        <w:spacing w:after="0" w:line="240" w:lineRule="auto"/>
        <w:jc w:val="both"/>
        <w:rPr>
          <w:rFonts w:cs="Calibri"/>
        </w:rPr>
      </w:pP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5F3E1749" w:rsidR="002C2396" w:rsidRPr="00E74967" w:rsidRDefault="000A0D42"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w:t>
      </w:r>
      <w:r w:rsidRPr="000A0D42">
        <w:rPr>
          <w:rFonts w:cs="Calibri"/>
        </w:rPr>
        <w:t>MAESTRA ELBA GABRIELA FALCÓN HERNÁNDEZ</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D184F" w14:textId="77777777" w:rsidR="00355701" w:rsidRDefault="00355701" w:rsidP="00E00323">
      <w:pPr>
        <w:spacing w:after="0" w:line="240" w:lineRule="auto"/>
      </w:pPr>
      <w:r>
        <w:separator/>
      </w:r>
    </w:p>
  </w:endnote>
  <w:endnote w:type="continuationSeparator" w:id="0">
    <w:p w14:paraId="747C8D59" w14:textId="77777777" w:rsidR="00355701" w:rsidRDefault="0035570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F9360" w14:textId="77777777" w:rsidR="00355701" w:rsidRDefault="00355701" w:rsidP="00E00323">
      <w:pPr>
        <w:spacing w:after="0" w:line="240" w:lineRule="auto"/>
      </w:pPr>
      <w:r>
        <w:separator/>
      </w:r>
    </w:p>
  </w:footnote>
  <w:footnote w:type="continuationSeparator" w:id="0">
    <w:p w14:paraId="39C6A6D0" w14:textId="77777777" w:rsidR="00355701" w:rsidRDefault="0035570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0C348C8C" w:rsidR="00154BA3" w:rsidRDefault="0039318C" w:rsidP="00A4610E">
    <w:pPr>
      <w:pStyle w:val="Encabezado"/>
      <w:spacing w:after="0" w:line="240" w:lineRule="auto"/>
      <w:jc w:val="center"/>
    </w:pPr>
    <w:r>
      <w:t>PATRONATO DE BOMBEROS DE LEON GTO</w:t>
    </w:r>
  </w:p>
  <w:p w14:paraId="651A4C4F" w14:textId="3D9841F0" w:rsidR="00A4610E" w:rsidRDefault="00A4610E" w:rsidP="00A4610E">
    <w:pPr>
      <w:pStyle w:val="Encabezado"/>
      <w:spacing w:after="0" w:line="240" w:lineRule="auto"/>
      <w:jc w:val="center"/>
    </w:pPr>
    <w:r w:rsidRPr="00A4610E">
      <w:t xml:space="preserve">CORRESPONDINTES AL </w:t>
    </w:r>
    <w:r w:rsidR="00B4047D">
      <w:t>3</w:t>
    </w:r>
    <w:r w:rsidR="003D5427">
      <w:t xml:space="preserve">0 DE </w:t>
    </w:r>
    <w:r w:rsidR="005741E9">
      <w:t>SEPTIEMBRE</w:t>
    </w:r>
    <w:r w:rsidR="00260039">
      <w:t xml:space="preserve"> DE 20</w:t>
    </w:r>
    <w:r w:rsidR="00521C18">
      <w:t>20</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A0D42"/>
    <w:rsid w:val="000B7810"/>
    <w:rsid w:val="000C3365"/>
    <w:rsid w:val="0012405A"/>
    <w:rsid w:val="00154BA3"/>
    <w:rsid w:val="001973A2"/>
    <w:rsid w:val="001C75F2"/>
    <w:rsid w:val="001D2063"/>
    <w:rsid w:val="001D43E9"/>
    <w:rsid w:val="00260039"/>
    <w:rsid w:val="002C2396"/>
    <w:rsid w:val="002F3CFD"/>
    <w:rsid w:val="003453CA"/>
    <w:rsid w:val="00355701"/>
    <w:rsid w:val="0039318C"/>
    <w:rsid w:val="003D5427"/>
    <w:rsid w:val="00435A87"/>
    <w:rsid w:val="004A58C8"/>
    <w:rsid w:val="004F664B"/>
    <w:rsid w:val="004F7D36"/>
    <w:rsid w:val="00521C18"/>
    <w:rsid w:val="0054701E"/>
    <w:rsid w:val="005741E9"/>
    <w:rsid w:val="005D3E43"/>
    <w:rsid w:val="005E231E"/>
    <w:rsid w:val="00636FA2"/>
    <w:rsid w:val="00646962"/>
    <w:rsid w:val="00657009"/>
    <w:rsid w:val="00681C79"/>
    <w:rsid w:val="00690A02"/>
    <w:rsid w:val="006B6E72"/>
    <w:rsid w:val="007162EA"/>
    <w:rsid w:val="0073602C"/>
    <w:rsid w:val="007610BC"/>
    <w:rsid w:val="00765A1B"/>
    <w:rsid w:val="007714AB"/>
    <w:rsid w:val="007D1E76"/>
    <w:rsid w:val="007D4484"/>
    <w:rsid w:val="007E45C9"/>
    <w:rsid w:val="00811EB8"/>
    <w:rsid w:val="0081654E"/>
    <w:rsid w:val="0086459F"/>
    <w:rsid w:val="008C3BB8"/>
    <w:rsid w:val="008D0156"/>
    <w:rsid w:val="008E076C"/>
    <w:rsid w:val="008E7BA1"/>
    <w:rsid w:val="0092765C"/>
    <w:rsid w:val="00984E9F"/>
    <w:rsid w:val="00A4610E"/>
    <w:rsid w:val="00A730E0"/>
    <w:rsid w:val="00AA41E5"/>
    <w:rsid w:val="00AB722B"/>
    <w:rsid w:val="00AE1F6A"/>
    <w:rsid w:val="00B4047D"/>
    <w:rsid w:val="00BB1E1D"/>
    <w:rsid w:val="00C97E1E"/>
    <w:rsid w:val="00CA1209"/>
    <w:rsid w:val="00CB41C4"/>
    <w:rsid w:val="00CF1316"/>
    <w:rsid w:val="00D04CA8"/>
    <w:rsid w:val="00D13C44"/>
    <w:rsid w:val="00D62081"/>
    <w:rsid w:val="00D87618"/>
    <w:rsid w:val="00D975B1"/>
    <w:rsid w:val="00DB4AA2"/>
    <w:rsid w:val="00DC74ED"/>
    <w:rsid w:val="00E00323"/>
    <w:rsid w:val="00E74967"/>
    <w:rsid w:val="00E82557"/>
    <w:rsid w:val="00EA37F5"/>
    <w:rsid w:val="00EA7915"/>
    <w:rsid w:val="00ED4F22"/>
    <w:rsid w:val="00F46719"/>
    <w:rsid w:val="00F54F6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55381">
      <w:bodyDiv w:val="1"/>
      <w:marLeft w:val="0"/>
      <w:marRight w:val="0"/>
      <w:marTop w:val="0"/>
      <w:marBottom w:val="0"/>
      <w:divBdr>
        <w:top w:val="none" w:sz="0" w:space="0" w:color="auto"/>
        <w:left w:val="none" w:sz="0" w:space="0" w:color="auto"/>
        <w:bottom w:val="none" w:sz="0" w:space="0" w:color="auto"/>
        <w:right w:val="none" w:sz="0" w:space="0" w:color="auto"/>
      </w:divBdr>
    </w:div>
    <w:div w:id="9213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988142-B3C5-4F0B-9452-64731CAF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2043</Words>
  <Characters>11237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13254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Miguel Trujillo</cp:lastModifiedBy>
  <cp:revision>3</cp:revision>
  <dcterms:created xsi:type="dcterms:W3CDTF">2020-10-18T16:14:00Z</dcterms:created>
  <dcterms:modified xsi:type="dcterms:W3CDTF">2020-10-20T12:59:00Z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